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DF" w:rsidRDefault="00A05EDF" w:rsidP="00A05ED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1143">
        <w:rPr>
          <w:rFonts w:ascii="Arial" w:hAnsi="Arial" w:cs="Arial"/>
          <w:b/>
          <w:sz w:val="28"/>
          <w:szCs w:val="28"/>
        </w:rPr>
        <w:t>S</w:t>
      </w:r>
      <w:r w:rsidR="00E61143" w:rsidRPr="00E61143">
        <w:rPr>
          <w:rFonts w:ascii="Arial" w:hAnsi="Arial" w:cs="Arial"/>
          <w:b/>
          <w:sz w:val="28"/>
          <w:szCs w:val="28"/>
        </w:rPr>
        <w:t xml:space="preserve">zacowanie niepewności pomiaru </w:t>
      </w:r>
      <w:r w:rsidR="00E61143" w:rsidRPr="00E61143">
        <w:rPr>
          <w:rFonts w:ascii="Arial" w:hAnsi="Arial" w:cs="Arial"/>
          <w:b/>
          <w:sz w:val="28"/>
          <w:szCs w:val="28"/>
        </w:rPr>
        <w:t>z uwzględnieniem zasad podejmowania decyzji przy stwierdzaniu zgodności wyniku z wymaganiami / specyfikacją zewnętrzną</w:t>
      </w:r>
    </w:p>
    <w:p w:rsidR="00910E0A" w:rsidRDefault="00910E0A" w:rsidP="00A05ED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0E0A" w:rsidRPr="009B2B4A" w:rsidRDefault="00910E0A" w:rsidP="00910E0A">
      <w:pPr>
        <w:pStyle w:val="Nagwek1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9B2B4A">
        <w:rPr>
          <w:rFonts w:ascii="Arial" w:hAnsi="Arial" w:cs="Arial"/>
          <w:b/>
          <w:color w:val="auto"/>
          <w:sz w:val="22"/>
          <w:szCs w:val="22"/>
        </w:rPr>
        <w:t>Informacje ogólne</w:t>
      </w:r>
    </w:p>
    <w:p w:rsidR="00910E0A" w:rsidRPr="009B2B4A" w:rsidRDefault="00910E0A" w:rsidP="00910E0A">
      <w:pPr>
        <w:rPr>
          <w:rFonts w:ascii="Arial" w:hAnsi="Arial" w:cs="Arial"/>
        </w:rPr>
      </w:pPr>
      <w:r w:rsidRPr="009B2B4A">
        <w:rPr>
          <w:rFonts w:ascii="Arial" w:hAnsi="Arial" w:cs="Arial"/>
        </w:rPr>
        <w:t>Czas trwania:</w:t>
      </w:r>
      <w:r w:rsidRPr="009B2B4A">
        <w:rPr>
          <w:rFonts w:ascii="Arial" w:hAnsi="Arial" w:cs="Arial"/>
        </w:rPr>
        <w:tab/>
      </w:r>
      <w:r w:rsidRPr="009B2B4A">
        <w:rPr>
          <w:rFonts w:ascii="Arial" w:hAnsi="Arial" w:cs="Arial"/>
        </w:rPr>
        <w:tab/>
      </w:r>
      <w:r w:rsidRPr="009B2B4A">
        <w:rPr>
          <w:rFonts w:ascii="Arial" w:hAnsi="Arial" w:cs="Arial"/>
        </w:rPr>
        <w:t>2</w:t>
      </w:r>
      <w:r w:rsidRPr="009B2B4A">
        <w:rPr>
          <w:rFonts w:ascii="Arial" w:hAnsi="Arial" w:cs="Arial"/>
        </w:rPr>
        <w:t xml:space="preserve"> d</w:t>
      </w:r>
      <w:r w:rsidRPr="009B2B4A">
        <w:rPr>
          <w:rFonts w:ascii="Arial" w:hAnsi="Arial" w:cs="Arial"/>
        </w:rPr>
        <w:t>ni</w:t>
      </w:r>
    </w:p>
    <w:p w:rsidR="00910E0A" w:rsidRPr="009B2B4A" w:rsidRDefault="00910E0A" w:rsidP="00910E0A">
      <w:pPr>
        <w:rPr>
          <w:rFonts w:ascii="Arial" w:hAnsi="Arial" w:cs="Arial"/>
        </w:rPr>
      </w:pPr>
      <w:r w:rsidRPr="009B2B4A">
        <w:rPr>
          <w:rFonts w:ascii="Arial" w:hAnsi="Arial" w:cs="Arial"/>
        </w:rPr>
        <w:t>Miejsce:</w:t>
      </w:r>
      <w:r w:rsidRPr="009B2B4A">
        <w:rPr>
          <w:rFonts w:ascii="Arial" w:hAnsi="Arial" w:cs="Arial"/>
        </w:rPr>
        <w:tab/>
      </w:r>
      <w:r w:rsidRPr="009B2B4A">
        <w:rPr>
          <w:rFonts w:ascii="Arial" w:hAnsi="Arial" w:cs="Arial"/>
        </w:rPr>
        <w:tab/>
      </w:r>
    </w:p>
    <w:p w:rsidR="006A0129" w:rsidRPr="00A91601" w:rsidRDefault="006A0129" w:rsidP="006A0129">
      <w:pPr>
        <w:rPr>
          <w:rFonts w:ascii="Arial" w:hAnsi="Arial" w:cs="Arial"/>
        </w:rPr>
      </w:pPr>
      <w:r>
        <w:rPr>
          <w:rFonts w:ascii="Arial" w:hAnsi="Arial" w:cs="Arial"/>
        </w:rPr>
        <w:t>Prowadzący: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601">
        <w:rPr>
          <w:rFonts w:ascii="Arial" w:hAnsi="Arial" w:cs="Arial"/>
        </w:rPr>
        <w:t xml:space="preserve">dr hab. Wojciech </w:t>
      </w:r>
      <w:proofErr w:type="spellStart"/>
      <w:r w:rsidRPr="00A91601">
        <w:rPr>
          <w:rFonts w:ascii="Arial" w:hAnsi="Arial" w:cs="Arial"/>
        </w:rPr>
        <w:t>Hyk</w:t>
      </w:r>
      <w:proofErr w:type="spellEnd"/>
      <w:r w:rsidRPr="00A91601">
        <w:rPr>
          <w:rFonts w:ascii="Arial" w:hAnsi="Arial" w:cs="Arial"/>
        </w:rPr>
        <w:t>, prof. ucz.</w:t>
      </w:r>
    </w:p>
    <w:p w:rsidR="006A0129" w:rsidRDefault="006A0129" w:rsidP="006A0129">
      <w:pPr>
        <w:jc w:val="left"/>
        <w:rPr>
          <w:rFonts w:ascii="Arial" w:hAnsi="Arial" w:cs="Arial"/>
          <w:b/>
        </w:rPr>
      </w:pPr>
    </w:p>
    <w:p w:rsidR="006A0129" w:rsidRDefault="006A0129" w:rsidP="006A0129">
      <w:pPr>
        <w:jc w:val="left"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>Forma szkolenia</w:t>
      </w:r>
    </w:p>
    <w:p w:rsidR="006A0129" w:rsidRPr="00A91601" w:rsidRDefault="006A0129" w:rsidP="006A012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91601">
        <w:rPr>
          <w:rFonts w:ascii="Arial" w:hAnsi="Arial" w:cs="Arial"/>
          <w:b/>
        </w:rPr>
        <w:t>Wersja stacjonarna</w:t>
      </w:r>
      <w:r>
        <w:rPr>
          <w:rFonts w:ascii="Arial" w:hAnsi="Arial" w:cs="Arial"/>
          <w:b/>
        </w:rPr>
        <w:t xml:space="preserve"> –</w:t>
      </w:r>
      <w:r w:rsidRPr="00A91601">
        <w:rPr>
          <w:rFonts w:ascii="Arial" w:hAnsi="Arial" w:cs="Arial"/>
          <w:b/>
        </w:rPr>
        <w:t xml:space="preserve"> </w:t>
      </w:r>
      <w:r w:rsidRPr="009B2B4A">
        <w:rPr>
          <w:rFonts w:ascii="Arial" w:hAnsi="Arial" w:cs="Arial"/>
        </w:rPr>
        <w:t>warsztaty z wykorzystaniem arkusza kalkulacyjnego MS Excel oraz</w:t>
      </w:r>
      <w:r>
        <w:rPr>
          <w:rFonts w:ascii="Arial" w:hAnsi="Arial" w:cs="Arial"/>
        </w:rPr>
        <w:t xml:space="preserve"> usługi</w:t>
      </w:r>
      <w:r w:rsidRPr="00A91601">
        <w:rPr>
          <w:rFonts w:ascii="Arial" w:hAnsi="Arial" w:cs="Arial"/>
        </w:rPr>
        <w:t xml:space="preserve"> e-</w:t>
      </w:r>
      <w:proofErr w:type="spellStart"/>
      <w:r w:rsidRPr="00A91601">
        <w:rPr>
          <w:rFonts w:ascii="Arial" w:hAnsi="Arial" w:cs="Arial"/>
        </w:rPr>
        <w:t>stat</w:t>
      </w:r>
      <w:proofErr w:type="spellEnd"/>
      <w:r w:rsidRPr="00A91601">
        <w:rPr>
          <w:rFonts w:ascii="Arial" w:hAnsi="Arial" w:cs="Arial"/>
        </w:rPr>
        <w:t xml:space="preserve">: </w:t>
      </w:r>
      <w:r w:rsidRPr="00A91601">
        <w:rPr>
          <w:rFonts w:ascii="Arial" w:hAnsi="Arial" w:cs="Arial"/>
          <w:b/>
        </w:rPr>
        <w:t>www.e-stat.pl</w:t>
      </w:r>
    </w:p>
    <w:p w:rsidR="006A0129" w:rsidRPr="00A91601" w:rsidRDefault="006A0129" w:rsidP="006A0129">
      <w:pPr>
        <w:pStyle w:val="Akapitzlist"/>
        <w:spacing w:before="120" w:line="360" w:lineRule="auto"/>
        <w:rPr>
          <w:rFonts w:ascii="Arial" w:hAnsi="Arial" w:cs="Arial"/>
        </w:rPr>
      </w:pPr>
      <w:r w:rsidRPr="00A91601">
        <w:rPr>
          <w:rFonts w:ascii="Arial" w:hAnsi="Arial" w:cs="Arial"/>
          <w:b/>
        </w:rPr>
        <w:t xml:space="preserve">UWAGA! Konieczny jest przyjazd z własnym laptopem. </w:t>
      </w:r>
      <w:r w:rsidRPr="00A91601">
        <w:rPr>
          <w:rFonts w:ascii="Arial" w:hAnsi="Arial" w:cs="Arial"/>
        </w:rPr>
        <w:t xml:space="preserve">Szkolenie prowadzone przy komputerach z wykorzystaniem </w:t>
      </w:r>
      <w:r w:rsidR="00184B34">
        <w:rPr>
          <w:rFonts w:ascii="Arial" w:hAnsi="Arial" w:cs="Arial"/>
        </w:rPr>
        <w:t>usługi</w:t>
      </w:r>
      <w:r w:rsidRPr="00A91601">
        <w:rPr>
          <w:rFonts w:ascii="Arial" w:hAnsi="Arial" w:cs="Arial"/>
        </w:rPr>
        <w:t xml:space="preserve"> e-</w:t>
      </w:r>
      <w:proofErr w:type="spellStart"/>
      <w:r w:rsidRPr="00A91601">
        <w:rPr>
          <w:rFonts w:ascii="Arial" w:hAnsi="Arial" w:cs="Arial"/>
        </w:rPr>
        <w:t>stat</w:t>
      </w:r>
      <w:proofErr w:type="spellEnd"/>
      <w:r w:rsidRPr="00A91601">
        <w:rPr>
          <w:rFonts w:ascii="Arial" w:hAnsi="Arial" w:cs="Arial"/>
        </w:rPr>
        <w:t xml:space="preserve"> (program zapewniony przez organizatora). Dlatego zaleca się, aby słuchacze mieli laptopy (co najmniej jeden na dwie osoby). </w:t>
      </w:r>
    </w:p>
    <w:p w:rsidR="006A0129" w:rsidRPr="006A0129" w:rsidRDefault="006A0129" w:rsidP="006A01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91601">
        <w:rPr>
          <w:rFonts w:ascii="Arial" w:hAnsi="Arial" w:cs="Arial"/>
          <w:b/>
        </w:rPr>
        <w:t>Wersja online</w:t>
      </w:r>
      <w:r w:rsidRPr="006A0129">
        <w:rPr>
          <w:rFonts w:ascii="Arial" w:hAnsi="Arial" w:cs="Arial"/>
        </w:rPr>
        <w:t xml:space="preserve"> – wykład z rozwiązywaniem przykładów</w:t>
      </w:r>
    </w:p>
    <w:p w:rsidR="006A0129" w:rsidRPr="002541A2" w:rsidRDefault="006A0129" w:rsidP="006A0129">
      <w:pPr>
        <w:rPr>
          <w:rFonts w:ascii="Arial" w:hAnsi="Arial" w:cs="Arial"/>
          <w:b/>
        </w:rPr>
      </w:pPr>
    </w:p>
    <w:p w:rsidR="006A0129" w:rsidRDefault="006A0129" w:rsidP="006A0129">
      <w:pPr>
        <w:contextualSpacing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 xml:space="preserve">Cel szkolenia / do </w:t>
      </w:r>
      <w:r>
        <w:rPr>
          <w:rFonts w:ascii="Arial" w:hAnsi="Arial" w:cs="Arial"/>
          <w:b/>
        </w:rPr>
        <w:t>kogo adresowane jest szkolenie</w:t>
      </w:r>
    </w:p>
    <w:p w:rsidR="00A05EDF" w:rsidRPr="006A0129" w:rsidRDefault="00A05EDF" w:rsidP="00910E0A">
      <w:pPr>
        <w:contextualSpacing/>
        <w:rPr>
          <w:rFonts w:ascii="Arial" w:hAnsi="Arial" w:cs="Arial"/>
          <w:iCs/>
        </w:rPr>
      </w:pPr>
      <w:r w:rsidRPr="009B2B4A">
        <w:rPr>
          <w:rStyle w:val="grame"/>
          <w:rFonts w:ascii="Arial" w:hAnsi="Arial" w:cs="Arial"/>
          <w:bCs/>
        </w:rPr>
        <w:t>Uaktualnione wydanie normy 17025 w stosunku do jej poprzedniej wersji wprowadza istotne zmiany w systemie zarządzania laboratoriów. Jedną z nich jest wdrożenie podejścia procesowego w pracy laboratorium badawczego. Wśród 11 zidentyfikowanych procesów w pracy laboratorium badawczego istotne miejsce zajmuj</w:t>
      </w:r>
      <w:r w:rsidR="004F5455" w:rsidRPr="009B2B4A">
        <w:rPr>
          <w:rStyle w:val="grame"/>
          <w:rFonts w:ascii="Arial" w:hAnsi="Arial" w:cs="Arial"/>
          <w:bCs/>
        </w:rPr>
        <w:t xml:space="preserve">ą procesy: </w:t>
      </w:r>
      <w:r w:rsidR="009B2B4A" w:rsidRPr="009B2B4A">
        <w:rPr>
          <w:rStyle w:val="grame"/>
          <w:rFonts w:ascii="Arial" w:hAnsi="Arial" w:cs="Arial"/>
          <w:bCs/>
        </w:rPr>
        <w:t xml:space="preserve">oceny </w:t>
      </w:r>
      <w:r w:rsidRPr="009B2B4A">
        <w:rPr>
          <w:rStyle w:val="grame"/>
          <w:rFonts w:ascii="Arial" w:hAnsi="Arial" w:cs="Arial"/>
          <w:bCs/>
        </w:rPr>
        <w:t>niepewnośc</w:t>
      </w:r>
      <w:r w:rsidR="004F5455" w:rsidRPr="009B2B4A">
        <w:rPr>
          <w:rStyle w:val="grame"/>
          <w:rFonts w:ascii="Arial" w:hAnsi="Arial" w:cs="Arial"/>
          <w:bCs/>
        </w:rPr>
        <w:t>i pomiaru</w:t>
      </w:r>
      <w:r w:rsidR="00910E0A" w:rsidRPr="009B2B4A">
        <w:rPr>
          <w:rStyle w:val="grame"/>
          <w:rFonts w:ascii="Arial" w:hAnsi="Arial" w:cs="Arial"/>
          <w:bCs/>
        </w:rPr>
        <w:t xml:space="preserve"> oraz analizy ryzyka przy stwierdzaniu zgodności wyniku pomiaru z wymaganiami</w:t>
      </w:r>
      <w:r w:rsidRPr="009B2B4A">
        <w:rPr>
          <w:rStyle w:val="grame"/>
          <w:rFonts w:ascii="Arial" w:hAnsi="Arial" w:cs="Arial"/>
          <w:bCs/>
        </w:rPr>
        <w:t xml:space="preserve">. </w:t>
      </w:r>
      <w:r w:rsidRPr="009B2B4A">
        <w:rPr>
          <w:rFonts w:ascii="Arial" w:hAnsi="Arial" w:cs="Arial"/>
          <w:iCs/>
        </w:rPr>
        <w:t xml:space="preserve">Głównym celem szkolenia jest usystematyzowanie i ugruntowanie wiedzy obejmującej strategie szacowania niepewności </w:t>
      </w:r>
      <w:r w:rsidR="00E61143" w:rsidRPr="009B2B4A">
        <w:rPr>
          <w:rFonts w:ascii="Arial" w:hAnsi="Arial" w:cs="Arial"/>
          <w:iCs/>
        </w:rPr>
        <w:t xml:space="preserve">metod pomiarowych oraz przedstawienie </w:t>
      </w:r>
      <w:r w:rsidR="00E61143" w:rsidRPr="009B2B4A">
        <w:rPr>
          <w:rFonts w:ascii="Arial" w:eastAsia="Times New Roman" w:hAnsi="Arial" w:cs="Arial"/>
        </w:rPr>
        <w:t xml:space="preserve">praktycznej realizacji procesu oceny zgodności wyników badań z wymaganiami / specyfikacjami </w:t>
      </w:r>
      <w:r w:rsidR="00E61143" w:rsidRPr="009B2B4A">
        <w:rPr>
          <w:rFonts w:ascii="Arial" w:eastAsia="Times New Roman" w:hAnsi="Arial" w:cs="Arial"/>
        </w:rPr>
        <w:t>wraz</w:t>
      </w:r>
      <w:r w:rsidR="00E61143" w:rsidRPr="009B2B4A">
        <w:rPr>
          <w:rFonts w:ascii="Arial" w:eastAsia="Times New Roman" w:hAnsi="Arial" w:cs="Arial"/>
        </w:rPr>
        <w:t xml:space="preserve"> </w:t>
      </w:r>
      <w:r w:rsidR="00E61143" w:rsidRPr="009B2B4A">
        <w:rPr>
          <w:rFonts w:ascii="Arial" w:eastAsia="Times New Roman" w:hAnsi="Arial" w:cs="Arial"/>
        </w:rPr>
        <w:t xml:space="preserve">z </w:t>
      </w:r>
      <w:r w:rsidR="00E61143" w:rsidRPr="009B2B4A">
        <w:rPr>
          <w:rFonts w:ascii="Arial" w:eastAsia="Times New Roman" w:hAnsi="Arial" w:cs="Arial"/>
        </w:rPr>
        <w:t>ocen</w:t>
      </w:r>
      <w:r w:rsidR="00E61143" w:rsidRPr="009B2B4A">
        <w:rPr>
          <w:rFonts w:ascii="Arial" w:eastAsia="Times New Roman" w:hAnsi="Arial" w:cs="Arial"/>
        </w:rPr>
        <w:t>ą</w:t>
      </w:r>
      <w:r w:rsidR="00E61143" w:rsidRPr="009B2B4A">
        <w:rPr>
          <w:rFonts w:ascii="Arial" w:eastAsia="Times New Roman" w:hAnsi="Arial" w:cs="Arial"/>
        </w:rPr>
        <w:t xml:space="preserve"> ryzyka związanego z tym aspektem pracy w laboratorium</w:t>
      </w:r>
      <w:r w:rsidRPr="009B2B4A">
        <w:rPr>
          <w:rStyle w:val="grame"/>
          <w:rFonts w:ascii="Arial" w:hAnsi="Arial" w:cs="Arial"/>
          <w:bCs/>
        </w:rPr>
        <w:t>. Szkolenie jest prowadzone w formie warsztatów</w:t>
      </w:r>
      <w:r w:rsidRPr="009B2B4A">
        <w:rPr>
          <w:rFonts w:ascii="Arial" w:hAnsi="Arial" w:cs="Arial"/>
          <w:bCs/>
        </w:rPr>
        <w:t xml:space="preserve"> i </w:t>
      </w:r>
      <w:r w:rsidRPr="009B2B4A">
        <w:rPr>
          <w:rFonts w:ascii="Arial" w:hAnsi="Arial" w:cs="Arial"/>
          <w:iCs/>
        </w:rPr>
        <w:t xml:space="preserve">jest przeznaczone dla pracowników laboratoriów zajmujących się </w:t>
      </w:r>
      <w:r w:rsidR="00E61143" w:rsidRPr="009B2B4A">
        <w:rPr>
          <w:rFonts w:ascii="Arial" w:hAnsi="Arial" w:cs="Arial"/>
          <w:iCs/>
        </w:rPr>
        <w:t>kontrolą</w:t>
      </w:r>
      <w:r w:rsidRPr="009B2B4A">
        <w:rPr>
          <w:rFonts w:ascii="Arial" w:hAnsi="Arial" w:cs="Arial"/>
          <w:iCs/>
        </w:rPr>
        <w:t xml:space="preserve"> jakości badań (tj. walidacją i szacowaniem niepewności metod pomiarowych) </w:t>
      </w:r>
      <w:r w:rsidR="00E61143" w:rsidRPr="009B2B4A">
        <w:rPr>
          <w:rFonts w:ascii="Arial" w:hAnsi="Arial" w:cs="Arial"/>
          <w:iCs/>
        </w:rPr>
        <w:t>oraz raportowaniem wyników badań</w:t>
      </w:r>
      <w:r w:rsidRPr="006A0129">
        <w:rPr>
          <w:rFonts w:ascii="Arial" w:hAnsi="Arial" w:cs="Arial"/>
          <w:iCs/>
        </w:rPr>
        <w:t>.</w:t>
      </w:r>
    </w:p>
    <w:p w:rsidR="006A0129" w:rsidRPr="006A0129" w:rsidRDefault="006A0129" w:rsidP="00910E0A">
      <w:pPr>
        <w:contextualSpacing/>
        <w:rPr>
          <w:rFonts w:ascii="Arial" w:hAnsi="Arial" w:cs="Arial"/>
          <w:i/>
          <w:iCs/>
        </w:rPr>
      </w:pPr>
    </w:p>
    <w:p w:rsidR="00A05EDF" w:rsidRPr="009B2B4A" w:rsidRDefault="00A05EDF" w:rsidP="00A05EDF">
      <w:pPr>
        <w:spacing w:before="120"/>
        <w:rPr>
          <w:rFonts w:ascii="Arial" w:hAnsi="Arial" w:cs="Arial"/>
          <w:b/>
        </w:rPr>
      </w:pPr>
      <w:r w:rsidRPr="009B2B4A">
        <w:rPr>
          <w:rFonts w:ascii="Arial" w:hAnsi="Arial" w:cs="Arial"/>
          <w:b/>
        </w:rPr>
        <w:t>Za</w:t>
      </w:r>
      <w:r w:rsidR="00184B34">
        <w:rPr>
          <w:rFonts w:ascii="Arial" w:hAnsi="Arial" w:cs="Arial"/>
          <w:b/>
        </w:rPr>
        <w:t>gadnienia omawiane na szkoleniu</w:t>
      </w:r>
    </w:p>
    <w:p w:rsidR="009B2B4A" w:rsidRPr="009B2B4A" w:rsidRDefault="009B2B4A" w:rsidP="00A05EDF">
      <w:pPr>
        <w:spacing w:before="120"/>
        <w:rPr>
          <w:rFonts w:ascii="Arial" w:hAnsi="Arial" w:cs="Arial"/>
          <w:b/>
        </w:rPr>
      </w:pPr>
      <w:r w:rsidRPr="009B2B4A">
        <w:rPr>
          <w:rFonts w:ascii="Arial" w:hAnsi="Arial" w:cs="Arial"/>
          <w:b/>
        </w:rPr>
        <w:t>1. dzień</w:t>
      </w:r>
    </w:p>
    <w:p w:rsidR="00A05EDF" w:rsidRPr="009B2B4A" w:rsidRDefault="00A05EDF" w:rsidP="00A05EDF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lastRenderedPageBreak/>
        <w:t>Idea podejścia procesowego w ujęciu znowelizowanej normy 17025</w:t>
      </w:r>
    </w:p>
    <w:p w:rsidR="00A05EDF" w:rsidRPr="009B2B4A" w:rsidRDefault="00A05EDF" w:rsidP="00A05EDF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Niepewność pomiarów bezpośrednich i pośrednich (model pomiaru, standardowa niepewność złożona, niepewność rozszerzona)</w:t>
      </w:r>
    </w:p>
    <w:p w:rsidR="009B2B4A" w:rsidRPr="009B2B4A" w:rsidRDefault="009B2B4A" w:rsidP="009B2B4A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 xml:space="preserve">Strategie szacowania niepewności pomiaru / metody badawczej: </w:t>
      </w:r>
    </w:p>
    <w:p w:rsidR="009B2B4A" w:rsidRPr="009B2B4A" w:rsidRDefault="009B2B4A" w:rsidP="009B2B4A">
      <w:pPr>
        <w:pStyle w:val="listparagraphcxspdrugie"/>
        <w:numPr>
          <w:ilvl w:val="1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metody typu</w:t>
      </w:r>
      <w:r w:rsidRPr="009B2B4A">
        <w:rPr>
          <w:rFonts w:ascii="Arial" w:hAnsi="Arial" w:cs="Arial"/>
          <w:sz w:val="22"/>
          <w:szCs w:val="22"/>
        </w:rPr>
        <w:t xml:space="preserve"> A i B</w:t>
      </w:r>
    </w:p>
    <w:p w:rsidR="009B2B4A" w:rsidRPr="009B2B4A" w:rsidRDefault="009B2B4A" w:rsidP="009B2B4A">
      <w:pPr>
        <w:pStyle w:val="listparagraphcxspdrugie"/>
        <w:numPr>
          <w:ilvl w:val="1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modelowanie / propagacja niepewności (wykorzystanie danych z walidacji metody badawczej, konstrukcja budżetu niepewności)</w:t>
      </w:r>
    </w:p>
    <w:p w:rsidR="009B2B4A" w:rsidRPr="009B2B4A" w:rsidRDefault="009B2B4A" w:rsidP="009B2B4A">
      <w:pPr>
        <w:pStyle w:val="listparagraphcxspdrugie"/>
        <w:numPr>
          <w:ilvl w:val="1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porównanie z wzorcem</w:t>
      </w:r>
    </w:p>
    <w:p w:rsidR="009B2B4A" w:rsidRPr="009B2B4A" w:rsidRDefault="009B2B4A" w:rsidP="009B2B4A">
      <w:pPr>
        <w:pStyle w:val="listparagraphcxspdrugie"/>
        <w:numPr>
          <w:ilvl w:val="1"/>
          <w:numId w:val="1"/>
        </w:numPr>
        <w:tabs>
          <w:tab w:val="num" w:pos="720"/>
        </w:tabs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wykorzystanie danych z badań biegłości</w:t>
      </w:r>
    </w:p>
    <w:p w:rsidR="009B2B4A" w:rsidRPr="009B2B4A" w:rsidRDefault="00A05EDF" w:rsidP="009B2B4A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Przykłady</w:t>
      </w:r>
      <w:r w:rsidR="00E61143" w:rsidRPr="009B2B4A">
        <w:rPr>
          <w:rFonts w:ascii="Arial" w:hAnsi="Arial" w:cs="Arial"/>
          <w:sz w:val="22"/>
          <w:szCs w:val="22"/>
        </w:rPr>
        <w:t xml:space="preserve"> z praktyki l</w:t>
      </w:r>
      <w:r w:rsidR="009B2B4A" w:rsidRPr="009B2B4A">
        <w:rPr>
          <w:rFonts w:ascii="Arial" w:hAnsi="Arial" w:cs="Arial"/>
          <w:sz w:val="22"/>
          <w:szCs w:val="22"/>
        </w:rPr>
        <w:t>aboratoriów fizykochemicznych</w:t>
      </w:r>
    </w:p>
    <w:p w:rsidR="009B2B4A" w:rsidRPr="009B2B4A" w:rsidRDefault="009B2B4A" w:rsidP="009B2B4A">
      <w:pPr>
        <w:pStyle w:val="listparagraphcxspdrugie"/>
        <w:spacing w:before="0" w:beforeAutospacing="0" w:after="0" w:afterAutospacing="0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B2B4A">
        <w:rPr>
          <w:rFonts w:ascii="Arial" w:hAnsi="Arial" w:cs="Arial"/>
          <w:b/>
          <w:sz w:val="22"/>
          <w:szCs w:val="22"/>
        </w:rPr>
        <w:t>2. dzień</w:t>
      </w:r>
    </w:p>
    <w:p w:rsidR="009B2B4A" w:rsidRPr="009B2B4A" w:rsidRDefault="009B2B4A" w:rsidP="009B2B4A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Narzędzia statystyczne niezbędne do przeprowadzenia ilościowej analizy ryzyka w działalności laboratorium (rozkłady prawdopodobieństwa, jedno- i dwustronne testy statystyczne istotności, niepewność pomiaru)</w:t>
      </w:r>
    </w:p>
    <w:p w:rsidR="00E61143" w:rsidRPr="009B2B4A" w:rsidRDefault="00E61143" w:rsidP="00E61143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Zasady podejmowania decyzji przy stwierdzaniu zgodności</w:t>
      </w: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E61143" w:rsidRPr="009B2B4A" w:rsidRDefault="009B2B4A" w:rsidP="009B2B4A">
      <w:pPr>
        <w:pStyle w:val="listparagraphcxspdrugi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p</w:t>
      </w:r>
      <w:r w:rsidR="00E61143" w:rsidRPr="009B2B4A">
        <w:rPr>
          <w:rFonts w:ascii="Arial" w:hAnsi="Arial" w:cs="Arial"/>
          <w:sz w:val="22"/>
          <w:szCs w:val="22"/>
          <w:bdr w:val="none" w:sz="0" w:space="0" w:color="auto" w:frame="1"/>
        </w:rPr>
        <w:t>rost</w:t>
      </w:r>
      <w:r w:rsidR="00E61143" w:rsidRPr="009B2B4A">
        <w:rPr>
          <w:rFonts w:ascii="Arial" w:hAnsi="Arial" w:cs="Arial"/>
          <w:sz w:val="22"/>
          <w:szCs w:val="22"/>
          <w:bdr w:val="none" w:sz="0" w:space="0" w:color="auto" w:frame="1"/>
        </w:rPr>
        <w:t>a akceptacja</w:t>
      </w:r>
    </w:p>
    <w:p w:rsidR="00E61143" w:rsidRPr="009B2B4A" w:rsidRDefault="009B2B4A" w:rsidP="009B2B4A">
      <w:pPr>
        <w:pStyle w:val="listparagraphcxspdrugi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bCs/>
          <w:sz w:val="22"/>
          <w:szCs w:val="22"/>
          <w:bdr w:val="none" w:sz="0" w:space="0" w:color="auto" w:frame="1"/>
        </w:rPr>
        <w:t>w</w:t>
      </w:r>
      <w:r w:rsidR="00E61143" w:rsidRPr="009B2B4A">
        <w:rPr>
          <w:rFonts w:ascii="Arial" w:hAnsi="Arial" w:cs="Arial"/>
          <w:bCs/>
          <w:sz w:val="22"/>
          <w:szCs w:val="22"/>
          <w:bdr w:val="none" w:sz="0" w:space="0" w:color="auto" w:frame="1"/>
        </w:rPr>
        <w:t>ykorzystanie pasma</w:t>
      </w:r>
      <w:r w:rsidR="00E61143" w:rsidRPr="009B2B4A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ochronne</w:t>
      </w:r>
      <w:r w:rsidR="00E61143" w:rsidRPr="009B2B4A">
        <w:rPr>
          <w:rFonts w:ascii="Arial" w:hAnsi="Arial" w:cs="Arial"/>
          <w:bCs/>
          <w:sz w:val="22"/>
          <w:szCs w:val="22"/>
          <w:bdr w:val="none" w:sz="0" w:space="0" w:color="auto" w:frame="1"/>
        </w:rPr>
        <w:t>go</w:t>
      </w:r>
    </w:p>
    <w:p w:rsidR="00E61143" w:rsidRPr="009B2B4A" w:rsidRDefault="00184B34" w:rsidP="00E61143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bdr w:val="none" w:sz="0" w:space="0" w:color="auto" w:frame="1"/>
        </w:rPr>
        <w:t>Ewaluacja ryzyka</w:t>
      </w:r>
    </w:p>
    <w:p w:rsidR="00521373" w:rsidRPr="006A0129" w:rsidRDefault="00E61143" w:rsidP="006A0129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Przykłady stwierd</w:t>
      </w:r>
      <w:bookmarkStart w:id="0" w:name="_GoBack"/>
      <w:bookmarkEnd w:id="0"/>
      <w:r w:rsidRPr="009B2B4A">
        <w:rPr>
          <w:rFonts w:ascii="Arial" w:hAnsi="Arial" w:cs="Arial"/>
          <w:sz w:val="22"/>
          <w:szCs w:val="22"/>
        </w:rPr>
        <w:t>zania zgodności wyników badań z wymaganiami / specyfikacjami</w:t>
      </w:r>
    </w:p>
    <w:sectPr w:rsidR="00521373" w:rsidRPr="006A01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3AF"/>
    <w:multiLevelType w:val="hybridMultilevel"/>
    <w:tmpl w:val="E710CC8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C210E9"/>
    <w:multiLevelType w:val="hybridMultilevel"/>
    <w:tmpl w:val="E5C2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647C6"/>
    <w:multiLevelType w:val="hybridMultilevel"/>
    <w:tmpl w:val="6A0E01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45734"/>
    <w:multiLevelType w:val="hybridMultilevel"/>
    <w:tmpl w:val="49826DEA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2D23BC5"/>
    <w:multiLevelType w:val="hybridMultilevel"/>
    <w:tmpl w:val="567E9DF0"/>
    <w:lvl w:ilvl="0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728531B2"/>
    <w:multiLevelType w:val="hybridMultilevel"/>
    <w:tmpl w:val="933AA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DF"/>
    <w:rsid w:val="00184B34"/>
    <w:rsid w:val="004F5455"/>
    <w:rsid w:val="00521373"/>
    <w:rsid w:val="006A0129"/>
    <w:rsid w:val="00910E0A"/>
    <w:rsid w:val="009B2B4A"/>
    <w:rsid w:val="00A05EDF"/>
    <w:rsid w:val="00E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DF"/>
    <w:pPr>
      <w:spacing w:after="0" w:line="360" w:lineRule="auto"/>
      <w:jc w:val="both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E0A"/>
    <w:pPr>
      <w:keepNext/>
      <w:keepLines/>
      <w:spacing w:before="240" w:line="240" w:lineRule="auto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A05EDF"/>
  </w:style>
  <w:style w:type="paragraph" w:customStyle="1" w:styleId="listparagraphcxspdrugie">
    <w:name w:val="listparagraphcxspdrugie"/>
    <w:basedOn w:val="Normalny"/>
    <w:rsid w:val="00A05E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14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910E0A"/>
    <w:rPr>
      <w:rFonts w:ascii="Calibri Light" w:eastAsiaTheme="majorEastAsia" w:hAnsi="Calibri Light" w:cstheme="majorBidi"/>
      <w:color w:val="365F91" w:themeColor="accent1" w:themeShade="BF"/>
      <w:sz w:val="32"/>
      <w:szCs w:val="3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DF"/>
    <w:pPr>
      <w:spacing w:after="0" w:line="360" w:lineRule="auto"/>
      <w:jc w:val="both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E0A"/>
    <w:pPr>
      <w:keepNext/>
      <w:keepLines/>
      <w:spacing w:before="240" w:line="240" w:lineRule="auto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A05EDF"/>
  </w:style>
  <w:style w:type="paragraph" w:customStyle="1" w:styleId="listparagraphcxspdrugie">
    <w:name w:val="listparagraphcxspdrugie"/>
    <w:basedOn w:val="Normalny"/>
    <w:rsid w:val="00A05E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14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910E0A"/>
    <w:rPr>
      <w:rFonts w:ascii="Calibri Light" w:eastAsiaTheme="majorEastAsia" w:hAnsi="Calibri Light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3</cp:revision>
  <dcterms:created xsi:type="dcterms:W3CDTF">2022-08-04T15:40:00Z</dcterms:created>
  <dcterms:modified xsi:type="dcterms:W3CDTF">2022-08-04T16:39:00Z</dcterms:modified>
</cp:coreProperties>
</file>